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6B" w:rsidRDefault="0003706B" w:rsidP="0003706B">
      <w:pPr>
        <w:pStyle w:val="Style1"/>
        <w:widowControl/>
        <w:spacing w:before="67" w:line="322" w:lineRule="exact"/>
        <w:jc w:val="center"/>
        <w:rPr>
          <w:rStyle w:val="FontStyle29"/>
        </w:rPr>
      </w:pPr>
      <w:r>
        <w:rPr>
          <w:rStyle w:val="FontStyle29"/>
        </w:rPr>
        <w:t xml:space="preserve">АННОТАЦИЯ К РАБОЧЕЙ ПРОГРАММЕ </w:t>
      </w:r>
    </w:p>
    <w:p w:rsidR="0003706B" w:rsidRDefault="0003706B" w:rsidP="0003706B">
      <w:pPr>
        <w:pStyle w:val="Style1"/>
        <w:widowControl/>
        <w:spacing w:before="67" w:line="322" w:lineRule="exact"/>
        <w:jc w:val="center"/>
        <w:rPr>
          <w:rStyle w:val="FontStyle29"/>
        </w:rPr>
      </w:pPr>
      <w:r>
        <w:rPr>
          <w:rStyle w:val="FontStyle29"/>
        </w:rPr>
        <w:t>по ОКРУЖАЮЩЕМУ МИРУ</w:t>
      </w:r>
    </w:p>
    <w:p w:rsidR="0003706B" w:rsidRDefault="0003706B" w:rsidP="0003706B">
      <w:pPr>
        <w:pStyle w:val="Style2"/>
        <w:widowControl/>
        <w:ind w:left="3418" w:right="3408"/>
        <w:rPr>
          <w:rStyle w:val="FontStyle29"/>
        </w:rPr>
      </w:pPr>
      <w:r>
        <w:rPr>
          <w:rStyle w:val="FontStyle29"/>
        </w:rPr>
        <w:t xml:space="preserve">УМК «Школа России» </w:t>
      </w:r>
    </w:p>
    <w:p w:rsidR="0003706B" w:rsidRPr="0003706B" w:rsidRDefault="0003706B" w:rsidP="0003706B">
      <w:pPr>
        <w:pStyle w:val="Style2"/>
        <w:widowControl/>
        <w:ind w:left="3418" w:right="3408"/>
        <w:rPr>
          <w:b/>
          <w:bCs/>
          <w:sz w:val="26"/>
          <w:szCs w:val="26"/>
        </w:rPr>
      </w:pPr>
      <w:r>
        <w:rPr>
          <w:rStyle w:val="FontStyle29"/>
        </w:rPr>
        <w:t>1-4 классы</w:t>
      </w:r>
      <w:bookmarkStart w:id="0" w:name="_GoBack"/>
      <w:bookmarkEnd w:id="0"/>
    </w:p>
    <w:p w:rsidR="0003706B" w:rsidRPr="0003706B" w:rsidRDefault="0003706B" w:rsidP="0003706B">
      <w:pPr>
        <w:autoSpaceDE w:val="0"/>
        <w:autoSpaceDN w:val="0"/>
        <w:adjustRightInd w:val="0"/>
        <w:spacing w:before="240" w:line="274" w:lineRule="exact"/>
        <w:ind w:firstLine="696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Рабочая программа по окружающему миру для 1 - 4 классов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А. А. Плешакова «Окружающий мир»,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03706B" w:rsidRPr="0003706B" w:rsidRDefault="0003706B" w:rsidP="0003706B">
      <w:pPr>
        <w:autoSpaceDE w:val="0"/>
        <w:autoSpaceDN w:val="0"/>
        <w:adjustRightInd w:val="0"/>
        <w:spacing w:line="274" w:lineRule="exact"/>
        <w:ind w:firstLine="696"/>
        <w:jc w:val="both"/>
        <w:rPr>
          <w:rFonts w:eastAsiaTheme="minorEastAsia"/>
          <w:b/>
          <w:bCs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 xml:space="preserve">Изучение курса «Окружающий мир» в начальной школе направлено на достижение следующих </w:t>
      </w:r>
      <w:r w:rsidRPr="0003706B">
        <w:rPr>
          <w:rFonts w:eastAsiaTheme="minorEastAsia"/>
          <w:b/>
          <w:bCs/>
          <w:color w:val="auto"/>
          <w:sz w:val="22"/>
          <w:szCs w:val="22"/>
          <w:lang w:eastAsia="ru-RU"/>
        </w:rPr>
        <w:t>целей:</w:t>
      </w:r>
    </w:p>
    <w:p w:rsidR="0003706B" w:rsidRPr="0003706B" w:rsidRDefault="0003706B" w:rsidP="0003706B">
      <w:pPr>
        <w:widowControl w:val="0"/>
        <w:numPr>
          <w:ilvl w:val="0"/>
          <w:numId w:val="1"/>
        </w:numPr>
        <w:tabs>
          <w:tab w:val="left" w:pos="365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3706B" w:rsidRPr="0003706B" w:rsidRDefault="0003706B" w:rsidP="0003706B">
      <w:pPr>
        <w:widowControl w:val="0"/>
        <w:numPr>
          <w:ilvl w:val="0"/>
          <w:numId w:val="1"/>
        </w:numPr>
        <w:tabs>
          <w:tab w:val="left" w:pos="365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03706B" w:rsidRPr="0003706B" w:rsidRDefault="0003706B" w:rsidP="0003706B">
      <w:pPr>
        <w:autoSpaceDE w:val="0"/>
        <w:autoSpaceDN w:val="0"/>
        <w:adjustRightInd w:val="0"/>
        <w:spacing w:line="274" w:lineRule="exact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 xml:space="preserve">Основными </w:t>
      </w:r>
      <w:r w:rsidRPr="0003706B">
        <w:rPr>
          <w:rFonts w:eastAsiaTheme="minorEastAsia"/>
          <w:b/>
          <w:bCs/>
          <w:color w:val="auto"/>
          <w:sz w:val="22"/>
          <w:szCs w:val="22"/>
          <w:lang w:eastAsia="ru-RU"/>
        </w:rPr>
        <w:t xml:space="preserve">задачами 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реализации содержания курса являются:</w:t>
      </w:r>
    </w:p>
    <w:p w:rsidR="0003706B" w:rsidRPr="0003706B" w:rsidRDefault="0003706B" w:rsidP="0003706B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before="53" w:line="274" w:lineRule="exact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03706B" w:rsidRPr="0003706B" w:rsidRDefault="0003706B" w:rsidP="0003706B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осознание ребёнком ценности, целостности и многообразия окружающего мира, своего места в нём;</w:t>
      </w:r>
    </w:p>
    <w:p w:rsidR="0003706B" w:rsidRPr="0003706B" w:rsidRDefault="0003706B" w:rsidP="0003706B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03706B" w:rsidRPr="0003706B" w:rsidRDefault="0003706B" w:rsidP="0003706B">
      <w:pPr>
        <w:tabs>
          <w:tab w:val="left" w:pos="998"/>
        </w:tabs>
        <w:autoSpaceDE w:val="0"/>
        <w:autoSpaceDN w:val="0"/>
        <w:adjustRightInd w:val="0"/>
        <w:spacing w:line="274" w:lineRule="exact"/>
        <w:ind w:firstLine="571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4)</w:t>
      </w:r>
      <w:r w:rsidRPr="0003706B">
        <w:rPr>
          <w:rFonts w:eastAsiaTheme="minorEastAsia"/>
          <w:color w:val="auto"/>
          <w:sz w:val="20"/>
          <w:lang w:eastAsia="ru-RU"/>
        </w:rPr>
        <w:tab/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формирование психологической культуры и компетенции для обеспечения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br/>
        <w:t>эффективного и безопасного взаимодействия в социуме.</w:t>
      </w:r>
    </w:p>
    <w:p w:rsidR="0003706B" w:rsidRPr="0003706B" w:rsidRDefault="0003706B" w:rsidP="0003706B">
      <w:pPr>
        <w:autoSpaceDE w:val="0"/>
        <w:autoSpaceDN w:val="0"/>
        <w:adjustRightInd w:val="0"/>
        <w:spacing w:line="274" w:lineRule="exact"/>
        <w:ind w:firstLine="720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03706B">
        <w:rPr>
          <w:rFonts w:eastAsiaTheme="minorEastAsia"/>
          <w:color w:val="auto"/>
          <w:sz w:val="22"/>
          <w:szCs w:val="22"/>
          <w:lang w:eastAsia="ru-RU"/>
        </w:rPr>
        <w:t>обучающемуся</w:t>
      </w:r>
      <w:proofErr w:type="gramEnd"/>
      <w:r w:rsidRPr="0003706B">
        <w:rPr>
          <w:rFonts w:eastAsiaTheme="minorEastAsia"/>
          <w:color w:val="auto"/>
          <w:sz w:val="22"/>
          <w:szCs w:val="22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03706B" w:rsidRPr="0003706B" w:rsidRDefault="0003706B" w:rsidP="0003706B">
      <w:pPr>
        <w:autoSpaceDE w:val="0"/>
        <w:autoSpaceDN w:val="0"/>
        <w:adjustRightInd w:val="0"/>
        <w:spacing w:line="274" w:lineRule="exact"/>
        <w:ind w:firstLine="720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Отбор содержания учебного курса «Окружающий мир» осуществлялся на основе следующих ведущих идей:</w:t>
      </w:r>
    </w:p>
    <w:p w:rsidR="0003706B" w:rsidRPr="0003706B" w:rsidRDefault="0003706B" w:rsidP="0003706B">
      <w:pPr>
        <w:tabs>
          <w:tab w:val="left" w:pos="1090"/>
        </w:tabs>
        <w:autoSpaceDE w:val="0"/>
        <w:autoSpaceDN w:val="0"/>
        <w:adjustRightInd w:val="0"/>
        <w:spacing w:line="274" w:lineRule="exact"/>
        <w:ind w:left="720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-</w:t>
      </w:r>
      <w:r w:rsidRPr="0003706B">
        <w:rPr>
          <w:rFonts w:eastAsiaTheme="minorEastAsia"/>
          <w:color w:val="auto"/>
          <w:sz w:val="20"/>
          <w:lang w:eastAsia="ru-RU"/>
        </w:rPr>
        <w:tab/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идея многообразия мира;</w:t>
      </w:r>
    </w:p>
    <w:p w:rsidR="0003706B" w:rsidRPr="0003706B" w:rsidRDefault="0003706B" w:rsidP="0003706B">
      <w:pPr>
        <w:widowControl w:val="0"/>
        <w:numPr>
          <w:ilvl w:val="0"/>
          <w:numId w:val="3"/>
        </w:numPr>
        <w:tabs>
          <w:tab w:val="left" w:pos="142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идея экологической целостности мира;</w:t>
      </w:r>
    </w:p>
    <w:p w:rsidR="0003706B" w:rsidRPr="0003706B" w:rsidRDefault="0003706B" w:rsidP="0003706B">
      <w:pPr>
        <w:widowControl w:val="0"/>
        <w:numPr>
          <w:ilvl w:val="0"/>
          <w:numId w:val="3"/>
        </w:numPr>
        <w:tabs>
          <w:tab w:val="left" w:pos="142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идея уважения к миру.</w:t>
      </w:r>
    </w:p>
    <w:p w:rsidR="0003706B" w:rsidRPr="0003706B" w:rsidRDefault="0003706B" w:rsidP="0003706B">
      <w:pPr>
        <w:autoSpaceDE w:val="0"/>
        <w:autoSpaceDN w:val="0"/>
        <w:adjustRightInd w:val="0"/>
        <w:spacing w:line="274" w:lineRule="exact"/>
        <w:ind w:firstLine="710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В основе методики преподавания курса «Окружающий мир» лежит проблемно-поисковый подход, обеспечивающий реализацию развивающих задач учебного предмета. При этом используются разнообразные методы и формы обучения.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могут проводиться не только в классе, но и на улице, в лесу, парке, музее и т. д.</w:t>
      </w:r>
    </w:p>
    <w:p w:rsidR="0003706B" w:rsidRPr="0003706B" w:rsidRDefault="0003706B" w:rsidP="0003706B">
      <w:pPr>
        <w:autoSpaceDE w:val="0"/>
        <w:autoSpaceDN w:val="0"/>
        <w:adjustRightInd w:val="0"/>
        <w:spacing w:line="274" w:lineRule="exact"/>
        <w:ind w:left="710"/>
        <w:rPr>
          <w:rFonts w:eastAsiaTheme="minorEastAsia"/>
          <w:b/>
          <w:bCs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b/>
          <w:bCs/>
          <w:color w:val="auto"/>
          <w:sz w:val="22"/>
          <w:szCs w:val="22"/>
          <w:lang w:eastAsia="ru-RU"/>
        </w:rPr>
        <w:t>Место предмета в учебном плане.</w:t>
      </w:r>
    </w:p>
    <w:p w:rsidR="0003706B" w:rsidRPr="0003706B" w:rsidRDefault="0003706B" w:rsidP="0003706B">
      <w:pPr>
        <w:autoSpaceDE w:val="0"/>
        <w:autoSpaceDN w:val="0"/>
        <w:adjustRightInd w:val="0"/>
        <w:spacing w:line="274" w:lineRule="exact"/>
        <w:ind w:firstLine="701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На изучение курса «Окружающий мир» в каждом классе начальной школы отводится 2 часа в неделю. Программа рассчитана на 270 часов: 1 класс - 66 часов (33 учебные недели), 2, 3 и 4 классы - по 68 часов (34 учебные недели)</w:t>
      </w:r>
    </w:p>
    <w:p w:rsidR="0003706B" w:rsidRPr="0003706B" w:rsidRDefault="0003706B" w:rsidP="0003706B">
      <w:pPr>
        <w:autoSpaceDE w:val="0"/>
        <w:autoSpaceDN w:val="0"/>
        <w:adjustRightInd w:val="0"/>
        <w:spacing w:line="240" w:lineRule="exact"/>
        <w:ind w:left="3624"/>
        <w:rPr>
          <w:rFonts w:eastAsiaTheme="minorEastAsia"/>
          <w:color w:val="auto"/>
          <w:sz w:val="20"/>
          <w:lang w:eastAsia="ru-RU"/>
        </w:rPr>
      </w:pPr>
    </w:p>
    <w:p w:rsidR="0003706B" w:rsidRPr="0003706B" w:rsidRDefault="0003706B" w:rsidP="0003706B">
      <w:pPr>
        <w:autoSpaceDE w:val="0"/>
        <w:autoSpaceDN w:val="0"/>
        <w:adjustRightInd w:val="0"/>
        <w:spacing w:before="38" w:line="274" w:lineRule="exact"/>
        <w:ind w:left="3624"/>
        <w:rPr>
          <w:rFonts w:eastAsiaTheme="minorEastAsia"/>
          <w:b/>
          <w:bCs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b/>
          <w:bCs/>
          <w:color w:val="auto"/>
          <w:sz w:val="22"/>
          <w:szCs w:val="22"/>
          <w:lang w:eastAsia="ru-RU"/>
        </w:rPr>
        <w:t>Результаты изучения курса</w:t>
      </w:r>
    </w:p>
    <w:p w:rsidR="0003706B" w:rsidRPr="0003706B" w:rsidRDefault="0003706B" w:rsidP="0003706B">
      <w:pPr>
        <w:autoSpaceDE w:val="0"/>
        <w:autoSpaceDN w:val="0"/>
        <w:adjustRightInd w:val="0"/>
        <w:spacing w:line="274" w:lineRule="exact"/>
        <w:ind w:firstLine="576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 xml:space="preserve">Освоение курса «Окружающий мир» вносит существенный вклад в достижение </w:t>
      </w:r>
      <w:r w:rsidRPr="0003706B">
        <w:rPr>
          <w:rFonts w:eastAsiaTheme="minorEastAsia"/>
          <w:b/>
          <w:bCs/>
          <w:color w:val="auto"/>
          <w:sz w:val="22"/>
          <w:szCs w:val="22"/>
          <w:lang w:eastAsia="ru-RU"/>
        </w:rPr>
        <w:t xml:space="preserve">личностных 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результатов начального образования, а именно:</w:t>
      </w:r>
    </w:p>
    <w:p w:rsidR="0003706B" w:rsidRPr="0003706B" w:rsidRDefault="0003706B" w:rsidP="0003706B">
      <w:pPr>
        <w:widowControl w:val="0"/>
        <w:numPr>
          <w:ilvl w:val="0"/>
          <w:numId w:val="4"/>
        </w:numPr>
        <w:tabs>
          <w:tab w:val="left" w:pos="888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lastRenderedPageBreak/>
        <w:t>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03706B" w:rsidRPr="0003706B" w:rsidRDefault="0003706B" w:rsidP="0003706B">
      <w:pPr>
        <w:widowControl w:val="0"/>
        <w:numPr>
          <w:ilvl w:val="0"/>
          <w:numId w:val="4"/>
        </w:numPr>
        <w:tabs>
          <w:tab w:val="left" w:pos="888"/>
        </w:tabs>
        <w:autoSpaceDE w:val="0"/>
        <w:autoSpaceDN w:val="0"/>
        <w:adjustRightInd w:val="0"/>
        <w:spacing w:before="5" w:line="274" w:lineRule="exact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3706B" w:rsidRPr="0003706B" w:rsidRDefault="0003706B" w:rsidP="0003706B">
      <w:pPr>
        <w:widowControl w:val="0"/>
        <w:numPr>
          <w:ilvl w:val="0"/>
          <w:numId w:val="4"/>
        </w:numPr>
        <w:tabs>
          <w:tab w:val="left" w:pos="888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03706B" w:rsidRPr="0003706B" w:rsidRDefault="0003706B" w:rsidP="0003706B">
      <w:pPr>
        <w:tabs>
          <w:tab w:val="left" w:pos="970"/>
        </w:tabs>
        <w:autoSpaceDE w:val="0"/>
        <w:autoSpaceDN w:val="0"/>
        <w:adjustRightInd w:val="0"/>
        <w:spacing w:line="274" w:lineRule="exact"/>
        <w:ind w:firstLine="566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4)</w:t>
      </w:r>
      <w:r w:rsidRPr="0003706B">
        <w:rPr>
          <w:rFonts w:eastAsiaTheme="minorEastAsia"/>
          <w:color w:val="auto"/>
          <w:sz w:val="20"/>
          <w:lang w:eastAsia="ru-RU"/>
        </w:rPr>
        <w:tab/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овладение начальными навыками адаптации в динамично изменяющемся и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br/>
        <w:t>развивающемся мире;</w:t>
      </w:r>
    </w:p>
    <w:p w:rsidR="0003706B" w:rsidRPr="0003706B" w:rsidRDefault="0003706B" w:rsidP="0003706B">
      <w:pPr>
        <w:tabs>
          <w:tab w:val="left" w:pos="888"/>
        </w:tabs>
        <w:autoSpaceDE w:val="0"/>
        <w:autoSpaceDN w:val="0"/>
        <w:adjustRightInd w:val="0"/>
        <w:spacing w:line="274" w:lineRule="exact"/>
        <w:ind w:firstLine="576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5)</w:t>
      </w:r>
      <w:r w:rsidRPr="0003706B">
        <w:rPr>
          <w:rFonts w:eastAsiaTheme="minorEastAsia"/>
          <w:color w:val="auto"/>
          <w:sz w:val="20"/>
          <w:lang w:eastAsia="ru-RU"/>
        </w:rPr>
        <w:tab/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принятие и освоение социальной роли обучающегося, развитие мотивов учебной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br/>
        <w:t>деятельности и формирование личностного смысла учения;</w:t>
      </w:r>
    </w:p>
    <w:p w:rsidR="0003706B" w:rsidRPr="0003706B" w:rsidRDefault="0003706B" w:rsidP="0003706B">
      <w:pPr>
        <w:tabs>
          <w:tab w:val="left" w:pos="826"/>
        </w:tabs>
        <w:autoSpaceDE w:val="0"/>
        <w:autoSpaceDN w:val="0"/>
        <w:adjustRightInd w:val="0"/>
        <w:spacing w:before="53" w:line="274" w:lineRule="exact"/>
        <w:ind w:firstLine="566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6)</w:t>
      </w:r>
      <w:r w:rsidRPr="0003706B">
        <w:rPr>
          <w:rFonts w:eastAsiaTheme="minorEastAsia"/>
          <w:color w:val="auto"/>
          <w:sz w:val="20"/>
          <w:lang w:eastAsia="ru-RU"/>
        </w:rPr>
        <w:tab/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развитие самостоятельности и личной ответственности за свои поступки, в том числе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br/>
        <w:t>в информационной деятельности, на основе представлений о нравственных нормах,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br/>
        <w:t>социальной справедливости и свободе;</w:t>
      </w:r>
    </w:p>
    <w:p w:rsidR="0003706B" w:rsidRPr="0003706B" w:rsidRDefault="0003706B" w:rsidP="0003706B">
      <w:pPr>
        <w:tabs>
          <w:tab w:val="left" w:pos="835"/>
        </w:tabs>
        <w:autoSpaceDE w:val="0"/>
        <w:autoSpaceDN w:val="0"/>
        <w:adjustRightInd w:val="0"/>
        <w:spacing w:line="274" w:lineRule="exact"/>
        <w:ind w:left="576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7)</w:t>
      </w:r>
      <w:r w:rsidRPr="0003706B">
        <w:rPr>
          <w:rFonts w:eastAsiaTheme="minorEastAsia"/>
          <w:color w:val="auto"/>
          <w:sz w:val="20"/>
          <w:lang w:eastAsia="ru-RU"/>
        </w:rPr>
        <w:tab/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формирование эстетических потребностей, ценностей и чувств;</w:t>
      </w:r>
    </w:p>
    <w:p w:rsidR="0003706B" w:rsidRPr="0003706B" w:rsidRDefault="0003706B" w:rsidP="0003706B">
      <w:pPr>
        <w:widowControl w:val="0"/>
        <w:numPr>
          <w:ilvl w:val="0"/>
          <w:numId w:val="5"/>
        </w:numPr>
        <w:tabs>
          <w:tab w:val="left" w:pos="936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3706B" w:rsidRPr="0003706B" w:rsidRDefault="0003706B" w:rsidP="0003706B">
      <w:pPr>
        <w:widowControl w:val="0"/>
        <w:numPr>
          <w:ilvl w:val="0"/>
          <w:numId w:val="5"/>
        </w:numPr>
        <w:tabs>
          <w:tab w:val="left" w:pos="936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 xml:space="preserve">развитие навыков сотрудничества </w:t>
      </w:r>
      <w:proofErr w:type="gramStart"/>
      <w:r w:rsidRPr="0003706B">
        <w:rPr>
          <w:rFonts w:eastAsiaTheme="minorEastAsia"/>
          <w:color w:val="auto"/>
          <w:sz w:val="22"/>
          <w:szCs w:val="22"/>
          <w:lang w:eastAsia="ru-RU"/>
        </w:rPr>
        <w:t>со</w:t>
      </w:r>
      <w:proofErr w:type="gramEnd"/>
      <w:r w:rsidRPr="0003706B">
        <w:rPr>
          <w:rFonts w:eastAsiaTheme="minorEastAsia"/>
          <w:color w:val="auto"/>
          <w:sz w:val="22"/>
          <w:szCs w:val="22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3706B" w:rsidRPr="0003706B" w:rsidRDefault="0003706B" w:rsidP="0003706B">
      <w:pPr>
        <w:widowControl w:val="0"/>
        <w:numPr>
          <w:ilvl w:val="0"/>
          <w:numId w:val="5"/>
        </w:numPr>
        <w:tabs>
          <w:tab w:val="left" w:pos="936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3706B" w:rsidRPr="0003706B" w:rsidRDefault="0003706B" w:rsidP="0003706B">
      <w:pPr>
        <w:autoSpaceDE w:val="0"/>
        <w:autoSpaceDN w:val="0"/>
        <w:adjustRightInd w:val="0"/>
        <w:spacing w:line="240" w:lineRule="exact"/>
        <w:ind w:firstLine="557"/>
        <w:jc w:val="both"/>
        <w:rPr>
          <w:rFonts w:eastAsiaTheme="minorEastAsia"/>
          <w:color w:val="auto"/>
          <w:sz w:val="20"/>
          <w:lang w:eastAsia="ru-RU"/>
        </w:rPr>
      </w:pPr>
    </w:p>
    <w:p w:rsidR="0003706B" w:rsidRPr="0003706B" w:rsidRDefault="0003706B" w:rsidP="0003706B">
      <w:pPr>
        <w:autoSpaceDE w:val="0"/>
        <w:autoSpaceDN w:val="0"/>
        <w:adjustRightInd w:val="0"/>
        <w:spacing w:before="34" w:line="274" w:lineRule="exact"/>
        <w:ind w:firstLine="557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03706B">
        <w:rPr>
          <w:rFonts w:eastAsiaTheme="minorEastAsia"/>
          <w:b/>
          <w:bCs/>
          <w:color w:val="auto"/>
          <w:sz w:val="22"/>
          <w:szCs w:val="22"/>
          <w:lang w:eastAsia="ru-RU"/>
        </w:rPr>
        <w:t>метапредметных</w:t>
      </w:r>
      <w:proofErr w:type="spellEnd"/>
      <w:r w:rsidRPr="0003706B">
        <w:rPr>
          <w:rFonts w:eastAsiaTheme="minorEastAsia"/>
          <w:b/>
          <w:bCs/>
          <w:color w:val="auto"/>
          <w:sz w:val="22"/>
          <w:szCs w:val="22"/>
          <w:lang w:eastAsia="ru-RU"/>
        </w:rPr>
        <w:t xml:space="preserve"> 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результатов начального образования, таких как:</w:t>
      </w:r>
    </w:p>
    <w:p w:rsidR="0003706B" w:rsidRPr="0003706B" w:rsidRDefault="0003706B" w:rsidP="0003706B">
      <w:pPr>
        <w:tabs>
          <w:tab w:val="left" w:pos="994"/>
        </w:tabs>
        <w:autoSpaceDE w:val="0"/>
        <w:autoSpaceDN w:val="0"/>
        <w:adjustRightInd w:val="0"/>
        <w:spacing w:line="274" w:lineRule="exact"/>
        <w:ind w:firstLine="590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1)</w:t>
      </w:r>
      <w:r w:rsidRPr="0003706B">
        <w:rPr>
          <w:rFonts w:eastAsiaTheme="minorEastAsia"/>
          <w:color w:val="auto"/>
          <w:sz w:val="20"/>
          <w:lang w:eastAsia="ru-RU"/>
        </w:rPr>
        <w:tab/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овладение способностью принимать и сохранять цели и задачи учебной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br/>
        <w:t>деятельности, поиска средств её осуществления;</w:t>
      </w:r>
    </w:p>
    <w:p w:rsidR="0003706B" w:rsidRPr="0003706B" w:rsidRDefault="0003706B" w:rsidP="0003706B">
      <w:pPr>
        <w:tabs>
          <w:tab w:val="left" w:pos="835"/>
        </w:tabs>
        <w:autoSpaceDE w:val="0"/>
        <w:autoSpaceDN w:val="0"/>
        <w:adjustRightInd w:val="0"/>
        <w:spacing w:line="274" w:lineRule="exact"/>
        <w:ind w:left="571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2)</w:t>
      </w:r>
      <w:r w:rsidRPr="0003706B">
        <w:rPr>
          <w:rFonts w:eastAsiaTheme="minorEastAsia"/>
          <w:color w:val="auto"/>
          <w:sz w:val="20"/>
          <w:lang w:eastAsia="ru-RU"/>
        </w:rPr>
        <w:tab/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освоение способов решения проблем творческого и поискового характера;</w:t>
      </w:r>
    </w:p>
    <w:p w:rsidR="0003706B" w:rsidRPr="0003706B" w:rsidRDefault="0003706B" w:rsidP="0003706B">
      <w:pPr>
        <w:widowControl w:val="0"/>
        <w:numPr>
          <w:ilvl w:val="0"/>
          <w:numId w:val="6"/>
        </w:numPr>
        <w:tabs>
          <w:tab w:val="left" w:pos="826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softHyphen/>
        <w:t>фективные способы достижения результата;</w:t>
      </w:r>
    </w:p>
    <w:p w:rsidR="0003706B" w:rsidRPr="0003706B" w:rsidRDefault="0003706B" w:rsidP="0003706B">
      <w:pPr>
        <w:widowControl w:val="0"/>
        <w:numPr>
          <w:ilvl w:val="0"/>
          <w:numId w:val="6"/>
        </w:numPr>
        <w:tabs>
          <w:tab w:val="left" w:pos="826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3706B" w:rsidRPr="0003706B" w:rsidRDefault="0003706B" w:rsidP="0003706B">
      <w:pPr>
        <w:tabs>
          <w:tab w:val="left" w:pos="835"/>
        </w:tabs>
        <w:autoSpaceDE w:val="0"/>
        <w:autoSpaceDN w:val="0"/>
        <w:adjustRightInd w:val="0"/>
        <w:spacing w:line="274" w:lineRule="exact"/>
        <w:ind w:left="571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5)</w:t>
      </w:r>
      <w:r w:rsidRPr="0003706B">
        <w:rPr>
          <w:rFonts w:eastAsiaTheme="minorEastAsia"/>
          <w:color w:val="auto"/>
          <w:sz w:val="20"/>
          <w:lang w:eastAsia="ru-RU"/>
        </w:rPr>
        <w:tab/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освоение начальных форм познавательной и личностной рефлексии;</w:t>
      </w:r>
    </w:p>
    <w:p w:rsidR="0003706B" w:rsidRPr="0003706B" w:rsidRDefault="0003706B" w:rsidP="0003706B">
      <w:pPr>
        <w:tabs>
          <w:tab w:val="left" w:pos="946"/>
        </w:tabs>
        <w:autoSpaceDE w:val="0"/>
        <w:autoSpaceDN w:val="0"/>
        <w:adjustRightInd w:val="0"/>
        <w:spacing w:line="274" w:lineRule="exact"/>
        <w:ind w:firstLine="576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6)</w:t>
      </w:r>
      <w:r w:rsidRPr="0003706B">
        <w:rPr>
          <w:rFonts w:eastAsiaTheme="minorEastAsia"/>
          <w:color w:val="auto"/>
          <w:sz w:val="20"/>
          <w:lang w:eastAsia="ru-RU"/>
        </w:rPr>
        <w:tab/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использование знаково-символических сре</w:t>
      </w:r>
      <w:proofErr w:type="gramStart"/>
      <w:r w:rsidRPr="0003706B">
        <w:rPr>
          <w:rFonts w:eastAsiaTheme="minorEastAsia"/>
          <w:color w:val="auto"/>
          <w:sz w:val="22"/>
          <w:szCs w:val="22"/>
          <w:lang w:eastAsia="ru-RU"/>
        </w:rPr>
        <w:t>дств пр</w:t>
      </w:r>
      <w:proofErr w:type="gramEnd"/>
      <w:r w:rsidRPr="0003706B">
        <w:rPr>
          <w:rFonts w:eastAsiaTheme="minorEastAsia"/>
          <w:color w:val="auto"/>
          <w:sz w:val="22"/>
          <w:szCs w:val="22"/>
          <w:lang w:eastAsia="ru-RU"/>
        </w:rPr>
        <w:t>едставления информации для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br/>
        <w:t>создания моделей изучаемых объектов и процессов, схем решения учебных и практических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br/>
        <w:t>задач;</w:t>
      </w:r>
    </w:p>
    <w:p w:rsidR="0003706B" w:rsidRPr="0003706B" w:rsidRDefault="0003706B" w:rsidP="0003706B">
      <w:pPr>
        <w:tabs>
          <w:tab w:val="left" w:pos="1022"/>
        </w:tabs>
        <w:autoSpaceDE w:val="0"/>
        <w:autoSpaceDN w:val="0"/>
        <w:adjustRightInd w:val="0"/>
        <w:spacing w:line="274" w:lineRule="exact"/>
        <w:ind w:firstLine="576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7)</w:t>
      </w:r>
      <w:r w:rsidRPr="0003706B">
        <w:rPr>
          <w:rFonts w:eastAsiaTheme="minorEastAsia"/>
          <w:color w:val="auto"/>
          <w:sz w:val="20"/>
          <w:lang w:eastAsia="ru-RU"/>
        </w:rPr>
        <w:tab/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активное использование речевых средств и средств информационных и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br/>
        <w:t>коммуникационных технологий (ИКТ) для решения коммуникативных и познавательных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br/>
        <w:t>задач;</w:t>
      </w:r>
    </w:p>
    <w:p w:rsidR="0003706B" w:rsidRPr="0003706B" w:rsidRDefault="0003706B" w:rsidP="0003706B">
      <w:pPr>
        <w:tabs>
          <w:tab w:val="left" w:pos="878"/>
        </w:tabs>
        <w:autoSpaceDE w:val="0"/>
        <w:autoSpaceDN w:val="0"/>
        <w:adjustRightInd w:val="0"/>
        <w:spacing w:line="274" w:lineRule="exact"/>
        <w:ind w:firstLine="581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8)</w:t>
      </w:r>
      <w:r w:rsidRPr="0003706B">
        <w:rPr>
          <w:rFonts w:eastAsiaTheme="minorEastAsia"/>
          <w:color w:val="auto"/>
          <w:sz w:val="20"/>
          <w:lang w:eastAsia="ru-RU"/>
        </w:rPr>
        <w:tab/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использование различных способов поиска (в справочных источниках и открытом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br/>
        <w:t>учебном информационном пространстве сети Интернет), сбора, обработки, анализа,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br/>
        <w:t>организации, передачи и интерпретации информации в соответствии с коммуникативными и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br/>
        <w:t>познавательными задачами и технологиями учебного предмета «Окружающий мир»;</w:t>
      </w:r>
    </w:p>
    <w:p w:rsidR="0003706B" w:rsidRPr="0003706B" w:rsidRDefault="0003706B" w:rsidP="0003706B">
      <w:pPr>
        <w:tabs>
          <w:tab w:val="left" w:pos="955"/>
        </w:tabs>
        <w:autoSpaceDE w:val="0"/>
        <w:autoSpaceDN w:val="0"/>
        <w:adjustRightInd w:val="0"/>
        <w:spacing w:line="274" w:lineRule="exact"/>
        <w:ind w:firstLine="566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9)</w:t>
      </w:r>
      <w:r w:rsidRPr="0003706B">
        <w:rPr>
          <w:rFonts w:eastAsiaTheme="minorEastAsia"/>
          <w:color w:val="auto"/>
          <w:sz w:val="20"/>
          <w:lang w:eastAsia="ru-RU"/>
        </w:rPr>
        <w:tab/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овладение логическими действиями сравнения, анализа, синтеза, обобщения,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br/>
        <w:t>классификации по родовидовым признакам, установления аналогий и причинн</w:t>
      </w:r>
      <w:proofErr w:type="gramStart"/>
      <w:r w:rsidRPr="0003706B">
        <w:rPr>
          <w:rFonts w:eastAsiaTheme="minorEastAsia"/>
          <w:color w:val="auto"/>
          <w:sz w:val="22"/>
          <w:szCs w:val="22"/>
          <w:lang w:eastAsia="ru-RU"/>
        </w:rPr>
        <w:t>о-</w:t>
      </w:r>
      <w:proofErr w:type="gramEnd"/>
      <w:r w:rsidRPr="0003706B">
        <w:rPr>
          <w:rFonts w:eastAsiaTheme="minorEastAsia"/>
          <w:color w:val="auto"/>
          <w:sz w:val="22"/>
          <w:szCs w:val="22"/>
          <w:lang w:eastAsia="ru-RU"/>
        </w:rPr>
        <w:br/>
        <w:t>следственных связей, построения рассуждений, отнесения к известным понятиям;</w:t>
      </w:r>
    </w:p>
    <w:p w:rsidR="0003706B" w:rsidRPr="0003706B" w:rsidRDefault="0003706B" w:rsidP="0003706B">
      <w:pPr>
        <w:widowControl w:val="0"/>
        <w:numPr>
          <w:ilvl w:val="0"/>
          <w:numId w:val="7"/>
        </w:numPr>
        <w:tabs>
          <w:tab w:val="left" w:pos="1061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3706B" w:rsidRPr="0003706B" w:rsidRDefault="0003706B" w:rsidP="0003706B">
      <w:pPr>
        <w:widowControl w:val="0"/>
        <w:numPr>
          <w:ilvl w:val="0"/>
          <w:numId w:val="7"/>
        </w:numPr>
        <w:tabs>
          <w:tab w:val="left" w:pos="1061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3706B" w:rsidRPr="0003706B" w:rsidRDefault="0003706B" w:rsidP="0003706B">
      <w:pPr>
        <w:autoSpaceDE w:val="0"/>
        <w:autoSpaceDN w:val="0"/>
        <w:adjustRightInd w:val="0"/>
        <w:rPr>
          <w:rFonts w:eastAsiaTheme="minorEastAsia"/>
          <w:color w:val="auto"/>
          <w:sz w:val="2"/>
          <w:szCs w:val="2"/>
          <w:lang w:eastAsia="ru-RU"/>
        </w:rPr>
      </w:pPr>
    </w:p>
    <w:p w:rsidR="0003706B" w:rsidRPr="0003706B" w:rsidRDefault="0003706B" w:rsidP="0003706B">
      <w:pPr>
        <w:widowControl w:val="0"/>
        <w:numPr>
          <w:ilvl w:val="0"/>
          <w:numId w:val="8"/>
        </w:numPr>
        <w:tabs>
          <w:tab w:val="left" w:pos="950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03706B" w:rsidRPr="0003706B" w:rsidRDefault="0003706B" w:rsidP="0003706B">
      <w:pPr>
        <w:widowControl w:val="0"/>
        <w:numPr>
          <w:ilvl w:val="0"/>
          <w:numId w:val="8"/>
        </w:numPr>
        <w:tabs>
          <w:tab w:val="left" w:pos="950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 xml:space="preserve">овладение базовыми предметными и </w:t>
      </w:r>
      <w:proofErr w:type="spellStart"/>
      <w:r w:rsidRPr="0003706B">
        <w:rPr>
          <w:rFonts w:eastAsiaTheme="minorEastAsia"/>
          <w:color w:val="auto"/>
          <w:sz w:val="22"/>
          <w:szCs w:val="22"/>
          <w:lang w:eastAsia="ru-RU"/>
        </w:rPr>
        <w:t>межпредметными</w:t>
      </w:r>
      <w:proofErr w:type="spellEnd"/>
      <w:r w:rsidRPr="0003706B">
        <w:rPr>
          <w:rFonts w:eastAsiaTheme="minorEastAsia"/>
          <w:color w:val="auto"/>
          <w:sz w:val="22"/>
          <w:szCs w:val="22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03706B" w:rsidRPr="0003706B" w:rsidRDefault="0003706B" w:rsidP="0003706B">
      <w:pPr>
        <w:autoSpaceDE w:val="0"/>
        <w:autoSpaceDN w:val="0"/>
        <w:adjustRightInd w:val="0"/>
        <w:spacing w:before="53" w:line="274" w:lineRule="exact"/>
        <w:ind w:firstLine="586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lastRenderedPageBreak/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03706B" w:rsidRPr="0003706B" w:rsidRDefault="0003706B" w:rsidP="0003706B">
      <w:pPr>
        <w:autoSpaceDE w:val="0"/>
        <w:autoSpaceDN w:val="0"/>
        <w:adjustRightInd w:val="0"/>
        <w:spacing w:line="274" w:lineRule="exact"/>
        <w:ind w:firstLine="562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 xml:space="preserve">При изучении курса «Окружающий мир» достигаются следующие </w:t>
      </w:r>
      <w:r w:rsidRPr="0003706B">
        <w:rPr>
          <w:rFonts w:eastAsiaTheme="minorEastAsia"/>
          <w:b/>
          <w:bCs/>
          <w:color w:val="auto"/>
          <w:sz w:val="22"/>
          <w:szCs w:val="22"/>
          <w:lang w:eastAsia="ru-RU"/>
        </w:rPr>
        <w:t xml:space="preserve">предметные 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результаты:</w:t>
      </w:r>
    </w:p>
    <w:p w:rsidR="0003706B" w:rsidRPr="0003706B" w:rsidRDefault="0003706B" w:rsidP="0003706B">
      <w:pPr>
        <w:widowControl w:val="0"/>
        <w:numPr>
          <w:ilvl w:val="0"/>
          <w:numId w:val="9"/>
        </w:numPr>
        <w:tabs>
          <w:tab w:val="left" w:pos="845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03706B" w:rsidRPr="0003706B" w:rsidRDefault="0003706B" w:rsidP="0003706B">
      <w:pPr>
        <w:widowControl w:val="0"/>
        <w:numPr>
          <w:ilvl w:val="0"/>
          <w:numId w:val="9"/>
        </w:numPr>
        <w:tabs>
          <w:tab w:val="left" w:pos="845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color w:val="auto"/>
          <w:sz w:val="22"/>
          <w:szCs w:val="22"/>
          <w:lang w:eastAsia="ru-RU"/>
        </w:rPr>
      </w:pPr>
      <w:proofErr w:type="spellStart"/>
      <w:r w:rsidRPr="0003706B">
        <w:rPr>
          <w:rFonts w:eastAsiaTheme="minorEastAsia"/>
          <w:color w:val="auto"/>
          <w:sz w:val="22"/>
          <w:szCs w:val="22"/>
          <w:lang w:eastAsia="ru-RU"/>
        </w:rPr>
        <w:t>сформированность</w:t>
      </w:r>
      <w:proofErr w:type="spellEnd"/>
      <w:r w:rsidRPr="0003706B">
        <w:rPr>
          <w:rFonts w:eastAsiaTheme="minorEastAsia"/>
          <w:color w:val="auto"/>
          <w:sz w:val="22"/>
          <w:szCs w:val="22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03706B" w:rsidRPr="0003706B" w:rsidRDefault="0003706B" w:rsidP="0003706B">
      <w:pPr>
        <w:tabs>
          <w:tab w:val="left" w:pos="998"/>
        </w:tabs>
        <w:autoSpaceDE w:val="0"/>
        <w:autoSpaceDN w:val="0"/>
        <w:adjustRightInd w:val="0"/>
        <w:spacing w:line="274" w:lineRule="exact"/>
        <w:ind w:firstLine="576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3)</w:t>
      </w:r>
      <w:r w:rsidRPr="0003706B">
        <w:rPr>
          <w:rFonts w:eastAsiaTheme="minorEastAsia"/>
          <w:color w:val="auto"/>
          <w:sz w:val="20"/>
          <w:lang w:eastAsia="ru-RU"/>
        </w:rPr>
        <w:tab/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осознание целостности окружающего мира, освоение основ экологической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br/>
        <w:t>грамотности, элементарных правил нравственного поведения в мире природы и людей, норм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br/>
      </w:r>
      <w:proofErr w:type="spellStart"/>
      <w:r w:rsidRPr="0003706B">
        <w:rPr>
          <w:rFonts w:eastAsiaTheme="minorEastAsia"/>
          <w:color w:val="auto"/>
          <w:sz w:val="22"/>
          <w:szCs w:val="22"/>
          <w:lang w:eastAsia="ru-RU"/>
        </w:rPr>
        <w:t>здоровьесберегающего</w:t>
      </w:r>
      <w:proofErr w:type="spellEnd"/>
      <w:r w:rsidRPr="0003706B">
        <w:rPr>
          <w:rFonts w:eastAsiaTheme="minorEastAsia"/>
          <w:color w:val="auto"/>
          <w:sz w:val="22"/>
          <w:szCs w:val="22"/>
          <w:lang w:eastAsia="ru-RU"/>
        </w:rPr>
        <w:t xml:space="preserve"> поведения в природной и социальной среде;</w:t>
      </w:r>
    </w:p>
    <w:p w:rsidR="0003706B" w:rsidRPr="0003706B" w:rsidRDefault="0003706B" w:rsidP="0003706B">
      <w:pPr>
        <w:tabs>
          <w:tab w:val="left" w:pos="874"/>
        </w:tabs>
        <w:autoSpaceDE w:val="0"/>
        <w:autoSpaceDN w:val="0"/>
        <w:adjustRightInd w:val="0"/>
        <w:spacing w:line="274" w:lineRule="exact"/>
        <w:ind w:firstLine="571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4)</w:t>
      </w:r>
      <w:r w:rsidRPr="0003706B">
        <w:rPr>
          <w:rFonts w:eastAsiaTheme="minorEastAsia"/>
          <w:color w:val="auto"/>
          <w:sz w:val="20"/>
          <w:lang w:eastAsia="ru-RU"/>
        </w:rPr>
        <w:tab/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освоение доступных способов изучения природы и общества (наблюдение, запись,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br/>
        <w:t>измерение, опыт, сравнение, классификация и др. с получением информации из семейных а</w:t>
      </w:r>
      <w:proofErr w:type="gramStart"/>
      <w:r w:rsidRPr="0003706B">
        <w:rPr>
          <w:rFonts w:eastAsiaTheme="minorEastAsia"/>
          <w:color w:val="auto"/>
          <w:sz w:val="22"/>
          <w:szCs w:val="22"/>
          <w:lang w:eastAsia="ru-RU"/>
        </w:rPr>
        <w:t>р-</w:t>
      </w:r>
      <w:proofErr w:type="gramEnd"/>
      <w:r w:rsidRPr="0003706B">
        <w:rPr>
          <w:rFonts w:eastAsiaTheme="minorEastAsia"/>
          <w:color w:val="auto"/>
          <w:sz w:val="22"/>
          <w:szCs w:val="22"/>
          <w:lang w:eastAsia="ru-RU"/>
        </w:rPr>
        <w:br/>
      </w:r>
      <w:proofErr w:type="spellStart"/>
      <w:r w:rsidRPr="0003706B">
        <w:rPr>
          <w:rFonts w:eastAsiaTheme="minorEastAsia"/>
          <w:color w:val="auto"/>
          <w:sz w:val="22"/>
          <w:szCs w:val="22"/>
          <w:lang w:eastAsia="ru-RU"/>
        </w:rPr>
        <w:t>хивов</w:t>
      </w:r>
      <w:proofErr w:type="spellEnd"/>
      <w:r w:rsidRPr="0003706B">
        <w:rPr>
          <w:rFonts w:eastAsiaTheme="minorEastAsia"/>
          <w:color w:val="auto"/>
          <w:sz w:val="22"/>
          <w:szCs w:val="22"/>
          <w:lang w:eastAsia="ru-RU"/>
        </w:rPr>
        <w:t>, от окружающих людей, в открытом информационном пространстве);</w:t>
      </w:r>
    </w:p>
    <w:p w:rsidR="0003706B" w:rsidRPr="0003706B" w:rsidRDefault="0003706B" w:rsidP="0003706B">
      <w:pPr>
        <w:tabs>
          <w:tab w:val="left" w:pos="941"/>
        </w:tabs>
        <w:autoSpaceDE w:val="0"/>
        <w:autoSpaceDN w:val="0"/>
        <w:adjustRightInd w:val="0"/>
        <w:spacing w:line="274" w:lineRule="exact"/>
        <w:ind w:firstLine="571"/>
        <w:jc w:val="both"/>
        <w:rPr>
          <w:rFonts w:eastAsiaTheme="minorEastAsia"/>
          <w:color w:val="auto"/>
          <w:sz w:val="22"/>
          <w:szCs w:val="22"/>
          <w:lang w:eastAsia="ru-RU"/>
        </w:rPr>
      </w:pPr>
      <w:r w:rsidRPr="0003706B">
        <w:rPr>
          <w:rFonts w:eastAsiaTheme="minorEastAsia"/>
          <w:color w:val="auto"/>
          <w:sz w:val="22"/>
          <w:szCs w:val="22"/>
          <w:lang w:eastAsia="ru-RU"/>
        </w:rPr>
        <w:t>5)</w:t>
      </w:r>
      <w:r w:rsidRPr="0003706B">
        <w:rPr>
          <w:rFonts w:eastAsiaTheme="minorEastAsia"/>
          <w:color w:val="auto"/>
          <w:sz w:val="20"/>
          <w:lang w:eastAsia="ru-RU"/>
        </w:rPr>
        <w:tab/>
      </w:r>
      <w:r w:rsidRPr="0003706B">
        <w:rPr>
          <w:rFonts w:eastAsiaTheme="minorEastAsia"/>
          <w:color w:val="auto"/>
          <w:sz w:val="22"/>
          <w:szCs w:val="22"/>
          <w:lang w:eastAsia="ru-RU"/>
        </w:rPr>
        <w:t>развитие навыков устанавливать и выявлять причинно-следственные связи в</w:t>
      </w:r>
      <w:r w:rsidRPr="0003706B">
        <w:rPr>
          <w:rFonts w:eastAsiaTheme="minorEastAsia"/>
          <w:color w:val="auto"/>
          <w:sz w:val="22"/>
          <w:szCs w:val="22"/>
          <w:lang w:eastAsia="ru-RU"/>
        </w:rPr>
        <w:br/>
        <w:t>окружающем мире.</w:t>
      </w:r>
    </w:p>
    <w:p w:rsidR="0003706B" w:rsidRPr="00647436" w:rsidRDefault="0003706B" w:rsidP="0003706B">
      <w:pPr>
        <w:pStyle w:val="Style2"/>
        <w:widowControl/>
        <w:ind w:left="3418" w:right="3408"/>
        <w:rPr>
          <w:rStyle w:val="FontStyle34"/>
          <w:sz w:val="26"/>
          <w:szCs w:val="26"/>
        </w:rPr>
      </w:pPr>
    </w:p>
    <w:p w:rsidR="00717314" w:rsidRDefault="00717314"/>
    <w:sectPr w:rsidR="00717314" w:rsidSect="00504AE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A2D10"/>
    <w:lvl w:ilvl="0">
      <w:numFmt w:val="bullet"/>
      <w:lvlText w:val="*"/>
      <w:lvlJc w:val="left"/>
    </w:lvl>
  </w:abstractNum>
  <w:abstractNum w:abstractNumId="1">
    <w:nsid w:val="05425E65"/>
    <w:multiLevelType w:val="singleLevel"/>
    <w:tmpl w:val="313E7F5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0D15116B"/>
    <w:multiLevelType w:val="singleLevel"/>
    <w:tmpl w:val="CEFA072E"/>
    <w:lvl w:ilvl="0">
      <w:start w:val="12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">
    <w:nsid w:val="28272814"/>
    <w:multiLevelType w:val="singleLevel"/>
    <w:tmpl w:val="96605F60"/>
    <w:lvl w:ilvl="0">
      <w:start w:val="8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2F476D13"/>
    <w:multiLevelType w:val="singleLevel"/>
    <w:tmpl w:val="A07ADB94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351E0CF5"/>
    <w:multiLevelType w:val="singleLevel"/>
    <w:tmpl w:val="5CACA002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554D2915"/>
    <w:multiLevelType w:val="singleLevel"/>
    <w:tmpl w:val="8F8092D2"/>
    <w:lvl w:ilvl="0">
      <w:start w:val="10"/>
      <w:numFmt w:val="decimal"/>
      <w:lvlText w:val="%1)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7">
    <w:nsid w:val="5A1A7255"/>
    <w:multiLevelType w:val="singleLevel"/>
    <w:tmpl w:val="106EBA7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A6"/>
    <w:rsid w:val="0003706B"/>
    <w:rsid w:val="00504AEB"/>
    <w:rsid w:val="00717314"/>
    <w:rsid w:val="0090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3706B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paragraph" w:customStyle="1" w:styleId="Style2">
    <w:name w:val="Style2"/>
    <w:basedOn w:val="a"/>
    <w:uiPriority w:val="99"/>
    <w:rsid w:val="0003706B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color w:val="auto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03706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03706B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3706B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paragraph" w:customStyle="1" w:styleId="Style2">
    <w:name w:val="Style2"/>
    <w:basedOn w:val="a"/>
    <w:uiPriority w:val="99"/>
    <w:rsid w:val="0003706B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color w:val="auto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03706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03706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1260</Words>
  <Characters>7185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УР</dc:creator>
  <cp:keywords/>
  <dc:description/>
  <cp:lastModifiedBy>завуч по УР</cp:lastModifiedBy>
  <cp:revision>2</cp:revision>
  <dcterms:created xsi:type="dcterms:W3CDTF">2021-01-13T06:30:00Z</dcterms:created>
  <dcterms:modified xsi:type="dcterms:W3CDTF">2021-01-13T06:35:00Z</dcterms:modified>
</cp:coreProperties>
</file>