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EA" w:rsidRPr="006975EA" w:rsidRDefault="006975EA" w:rsidP="006975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физической культуре 5-9 классы</w:t>
      </w:r>
    </w:p>
    <w:p w:rsidR="00277545" w:rsidRPr="00277545" w:rsidRDefault="006975EA" w:rsidP="0027754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277545">
        <w:rPr>
          <w:rFonts w:ascii="Times New Roman" w:hAnsi="Times New Roman"/>
          <w:color w:val="000000"/>
          <w:spacing w:val="-1"/>
          <w:sz w:val="28"/>
          <w:szCs w:val="28"/>
        </w:rPr>
        <w:t xml:space="preserve">    Рабочая программа по физической культуре </w:t>
      </w:r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государственного образовательного стандарта второго </w:t>
      </w:r>
      <w:proofErr w:type="spellStart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>покаления</w:t>
      </w:r>
      <w:proofErr w:type="spellEnd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основного общего образования; программы по физической культуре </w:t>
      </w:r>
      <w:proofErr w:type="spellStart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>В.И.Ляха</w:t>
      </w:r>
      <w:proofErr w:type="spellEnd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, А. А. </w:t>
      </w:r>
      <w:proofErr w:type="spellStart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>Зданевича</w:t>
      </w:r>
      <w:proofErr w:type="spellEnd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(Учебная комплексная программы по физической культуре доктора педагогических наук </w:t>
      </w:r>
      <w:proofErr w:type="spellStart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>В.И.Ляха</w:t>
      </w:r>
      <w:proofErr w:type="spellEnd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>, кандидата педагоги</w:t>
      </w:r>
      <w:r w:rsid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ческих наук А. А. </w:t>
      </w:r>
      <w:proofErr w:type="spellStart"/>
      <w:r w:rsidR="00277545">
        <w:rPr>
          <w:rFonts w:ascii="Times New Roman" w:eastAsiaTheme="minorHAnsi" w:hAnsi="Times New Roman"/>
          <w:sz w:val="28"/>
          <w:szCs w:val="28"/>
          <w:lang w:eastAsia="en-US"/>
        </w:rPr>
        <w:t>Зданевича</w:t>
      </w:r>
      <w:proofErr w:type="spellEnd"/>
      <w:r w:rsid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 Москва, Просвещение),</w:t>
      </w:r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авторской программы «Физическая культура. Предметная линия учебников» (авт</w:t>
      </w:r>
      <w:r w:rsidR="0027754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>Виленский</w:t>
      </w:r>
      <w:proofErr w:type="spellEnd"/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М.Я., Ля</w:t>
      </w:r>
      <w:r w:rsidR="003A16D5">
        <w:rPr>
          <w:rFonts w:ascii="Times New Roman" w:eastAsiaTheme="minorHAnsi" w:hAnsi="Times New Roman"/>
          <w:sz w:val="28"/>
          <w:szCs w:val="28"/>
          <w:lang w:eastAsia="en-US"/>
        </w:rPr>
        <w:t>х В.И. Москва «Просвещение» 2021</w:t>
      </w:r>
      <w:r w:rsidR="00277545" w:rsidRPr="00277545">
        <w:rPr>
          <w:rFonts w:ascii="Times New Roman" w:eastAsiaTheme="minorHAnsi" w:hAnsi="Times New Roman"/>
          <w:sz w:val="28"/>
          <w:szCs w:val="28"/>
          <w:lang w:eastAsia="en-US"/>
        </w:rPr>
        <w:t xml:space="preserve"> г.).</w:t>
      </w:r>
    </w:p>
    <w:p w:rsidR="00277545" w:rsidRDefault="00277545" w:rsidP="006975EA">
      <w:pPr>
        <w:pStyle w:val="a3"/>
        <w:shd w:val="clear" w:color="auto" w:fill="FFFFFF"/>
        <w:tabs>
          <w:tab w:val="left" w:pos="851"/>
        </w:tabs>
        <w:jc w:val="both"/>
        <w:rPr>
          <w:color w:val="000000"/>
          <w:spacing w:val="-1"/>
        </w:rPr>
      </w:pPr>
    </w:p>
    <w:p w:rsidR="00683635" w:rsidRPr="00CE2EBD" w:rsidRDefault="006975EA" w:rsidP="00683635">
      <w:pPr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CE2EBD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    Используемый учебник:</w:t>
      </w:r>
      <w:r w:rsidR="00683635" w:rsidRPr="00CE2EB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Физическая культура.5,6,7 классы: Учебник для общеобразовательных организаций/ под редакцией </w:t>
      </w:r>
      <w:proofErr w:type="spellStart"/>
      <w:r w:rsidR="00683635" w:rsidRPr="00CE2EBD">
        <w:rPr>
          <w:rFonts w:ascii="Times New Roman" w:hAnsi="Times New Roman"/>
          <w:bCs/>
          <w:color w:val="000000"/>
          <w:spacing w:val="2"/>
          <w:sz w:val="28"/>
          <w:szCs w:val="28"/>
        </w:rPr>
        <w:t>Вил</w:t>
      </w:r>
      <w:r w:rsidR="003A16D5">
        <w:rPr>
          <w:rFonts w:ascii="Times New Roman" w:hAnsi="Times New Roman"/>
          <w:bCs/>
          <w:color w:val="000000"/>
          <w:spacing w:val="2"/>
          <w:sz w:val="28"/>
          <w:szCs w:val="28"/>
        </w:rPr>
        <w:t>енского</w:t>
      </w:r>
      <w:proofErr w:type="spellEnd"/>
      <w:r w:rsidR="003A16D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М.Я.-М. Просвещение 2021</w:t>
      </w:r>
      <w:r w:rsidR="00683635" w:rsidRPr="00CE2EB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683635" w:rsidRPr="00CE2EBD" w:rsidRDefault="00683635" w:rsidP="00683635">
      <w:pPr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proofErr w:type="gramStart"/>
      <w:r w:rsidRPr="00CE2EBD">
        <w:rPr>
          <w:rFonts w:ascii="Times New Roman" w:hAnsi="Times New Roman"/>
          <w:bCs/>
          <w:color w:val="000000"/>
          <w:spacing w:val="2"/>
          <w:sz w:val="28"/>
          <w:szCs w:val="28"/>
        </w:rPr>
        <w:t>Физическая</w:t>
      </w:r>
      <w:proofErr w:type="gramEnd"/>
      <w:r w:rsidRPr="00CE2EBD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культура8-9 классы: Учебник для общеобразовательных организаций/ под редакц</w:t>
      </w:r>
      <w:r w:rsidR="003A16D5">
        <w:rPr>
          <w:rFonts w:ascii="Times New Roman" w:hAnsi="Times New Roman"/>
          <w:bCs/>
          <w:color w:val="000000"/>
          <w:spacing w:val="2"/>
          <w:sz w:val="28"/>
          <w:szCs w:val="28"/>
        </w:rPr>
        <w:t>ией В.И. Лях М. Просвещение 2021</w:t>
      </w:r>
    </w:p>
    <w:p w:rsidR="006975EA" w:rsidRPr="00CE2EBD" w:rsidRDefault="006975EA" w:rsidP="006975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EBD">
        <w:rPr>
          <w:rFonts w:ascii="Times New Roman" w:hAnsi="Times New Roman"/>
          <w:sz w:val="28"/>
          <w:szCs w:val="28"/>
        </w:rPr>
        <w:t xml:space="preserve">    Программа реализуется на базовом образовательном уровне. В </w:t>
      </w:r>
      <w:r w:rsidR="00683635" w:rsidRPr="00CE2EBD">
        <w:rPr>
          <w:rFonts w:ascii="Times New Roman" w:hAnsi="Times New Roman"/>
          <w:sz w:val="28"/>
          <w:szCs w:val="28"/>
        </w:rPr>
        <w:t>5</w:t>
      </w:r>
      <w:r w:rsidRPr="00CE2EBD">
        <w:rPr>
          <w:rFonts w:ascii="Times New Roman" w:hAnsi="Times New Roman"/>
          <w:sz w:val="28"/>
          <w:szCs w:val="28"/>
        </w:rPr>
        <w:t xml:space="preserve"> классе рабочих недель 3</w:t>
      </w:r>
      <w:r w:rsidR="003A16D5">
        <w:rPr>
          <w:rFonts w:ascii="Times New Roman" w:hAnsi="Times New Roman"/>
          <w:sz w:val="28"/>
          <w:szCs w:val="28"/>
        </w:rPr>
        <w:t>5 – 105</w:t>
      </w:r>
      <w:r w:rsidRPr="00CE2EBD">
        <w:rPr>
          <w:rFonts w:ascii="Times New Roman" w:hAnsi="Times New Roman"/>
          <w:sz w:val="28"/>
          <w:szCs w:val="28"/>
        </w:rPr>
        <w:t xml:space="preserve"> учебных часов;</w:t>
      </w:r>
      <w:r w:rsidR="00CE2EBD" w:rsidRPr="00CE2EBD">
        <w:rPr>
          <w:rFonts w:ascii="Times New Roman" w:hAnsi="Times New Roman"/>
          <w:sz w:val="28"/>
          <w:szCs w:val="28"/>
        </w:rPr>
        <w:t xml:space="preserve"> В 6</w:t>
      </w:r>
      <w:r w:rsidR="00104D50">
        <w:rPr>
          <w:rFonts w:ascii="Times New Roman" w:hAnsi="Times New Roman"/>
          <w:sz w:val="28"/>
          <w:szCs w:val="28"/>
        </w:rPr>
        <w:t xml:space="preserve"> </w:t>
      </w:r>
      <w:r w:rsidR="003A16D5">
        <w:rPr>
          <w:rFonts w:ascii="Times New Roman" w:hAnsi="Times New Roman"/>
          <w:sz w:val="28"/>
          <w:szCs w:val="28"/>
        </w:rPr>
        <w:t>классе рабочих недель- 35 -70 уче</w:t>
      </w:r>
      <w:r w:rsidR="00104D50">
        <w:rPr>
          <w:rFonts w:ascii="Times New Roman" w:hAnsi="Times New Roman"/>
          <w:sz w:val="28"/>
          <w:szCs w:val="28"/>
        </w:rPr>
        <w:t>бных часов,7,8,</w:t>
      </w:r>
      <w:r w:rsidR="00CE2EBD" w:rsidRPr="00CE2EBD">
        <w:rPr>
          <w:rFonts w:ascii="Times New Roman" w:hAnsi="Times New Roman"/>
          <w:sz w:val="28"/>
          <w:szCs w:val="28"/>
        </w:rPr>
        <w:t>классе рабочи</w:t>
      </w:r>
      <w:r w:rsidR="00104D50">
        <w:rPr>
          <w:rFonts w:ascii="Times New Roman" w:hAnsi="Times New Roman"/>
          <w:sz w:val="28"/>
          <w:szCs w:val="28"/>
        </w:rPr>
        <w:t>х недель 35 – 105 учебных часов; В 9 классе 34 рабочие нидели-102 учебных часа.</w:t>
      </w:r>
      <w:bookmarkStart w:id="0" w:name="_GoBack"/>
      <w:bookmarkEnd w:id="0"/>
    </w:p>
    <w:p w:rsidR="006975EA" w:rsidRPr="00CD17D1" w:rsidRDefault="006975EA" w:rsidP="006975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EBD" w:rsidRPr="00CE2EBD" w:rsidRDefault="006975EA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hAnsi="Times New Roman"/>
          <w:b/>
          <w:sz w:val="28"/>
          <w:szCs w:val="28"/>
        </w:rPr>
        <w:t>Изучение физической культуры на ступени</w:t>
      </w:r>
      <w:r w:rsidR="00CE2EBD" w:rsidRPr="00CE2EBD">
        <w:rPr>
          <w:rFonts w:ascii="Times New Roman" w:hAnsi="Times New Roman"/>
          <w:b/>
          <w:sz w:val="28"/>
          <w:szCs w:val="28"/>
        </w:rPr>
        <w:t xml:space="preserve"> основного</w:t>
      </w:r>
      <w:r w:rsidRPr="00CE2EBD">
        <w:rPr>
          <w:rFonts w:ascii="Times New Roman" w:hAnsi="Times New Roman"/>
          <w:b/>
          <w:sz w:val="28"/>
          <w:szCs w:val="28"/>
        </w:rPr>
        <w:t xml:space="preserve"> образования направлено на достижение следующих целей</w:t>
      </w:r>
      <w:r w:rsidRPr="00CE2EBD">
        <w:rPr>
          <w:rFonts w:ascii="Times New Roman" w:hAnsi="Times New Roman"/>
          <w:sz w:val="28"/>
          <w:szCs w:val="28"/>
        </w:rPr>
        <w:t>:</w:t>
      </w:r>
      <w:r w:rsidR="00CE2EBD" w:rsidRPr="00CE2E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CE2EBD" w:rsidRPr="00CE2EBD">
        <w:rPr>
          <w:rFonts w:ascii="Times New Roman" w:eastAsiaTheme="minorHAnsi" w:hAnsi="Times New Roman"/>
          <w:sz w:val="28"/>
          <w:szCs w:val="28"/>
          <w:lang w:eastAsia="en-US"/>
        </w:rPr>
        <w:t>-С</w:t>
      </w:r>
      <w:proofErr w:type="gramEnd"/>
      <w:r w:rsidR="00CE2EBD" w:rsidRPr="00CE2EBD">
        <w:rPr>
          <w:rFonts w:ascii="Times New Roman" w:eastAsiaTheme="minorHAnsi" w:hAnsi="Times New Roman"/>
          <w:sz w:val="28"/>
          <w:szCs w:val="28"/>
          <w:lang w:eastAsia="en-US"/>
        </w:rPr>
        <w:t>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-обучение основам базовых видов двигательных действий;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согласований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-выработку представлений о физической культуре личности и приёмах самоконтроля;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медицинской помощи при травмах;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-воспитание привычки к самостоятельным занятиям физичес4ими упражнениями, избранными видами спорта в свободное время;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-выработку организаторских навыков проведения занятий в качестве командира отделения, капитана команды, судьи;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-формирование адекватной оценки собственных физических возможностей;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CE2EBD" w:rsidRPr="00CE2EBD" w:rsidRDefault="00CE2EBD" w:rsidP="00CE2EB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 xml:space="preserve">-содействие развитию психических процессов и обучение основам </w:t>
      </w:r>
      <w:proofErr w:type="gramStart"/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психической</w:t>
      </w:r>
      <w:proofErr w:type="gramEnd"/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саморегуляции</w:t>
      </w:r>
      <w:proofErr w:type="spellEnd"/>
      <w:r w:rsidRPr="00CE2EB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975EA" w:rsidRPr="00CD17D1" w:rsidRDefault="006975EA" w:rsidP="006975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CD17D1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Требовани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я к уровню подготовки  учеников</w:t>
      </w:r>
    </w:p>
    <w:p w:rsidR="006975EA" w:rsidRPr="00CD17D1" w:rsidRDefault="006975EA" w:rsidP="006975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CD17D1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В результате изучения физической культуры ученик должен</w:t>
      </w:r>
    </w:p>
    <w:p w:rsidR="006975EA" w:rsidRDefault="006975EA" w:rsidP="006975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CD17D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знать/понимать</w:t>
      </w:r>
    </w:p>
    <w:p w:rsidR="00902006" w:rsidRPr="00902006" w:rsidRDefault="00902006" w:rsidP="00902006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b/>
          <w:sz w:val="28"/>
          <w:szCs w:val="28"/>
          <w:lang w:eastAsia="en-US"/>
        </w:rPr>
        <w:t>Личностные результаты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воспитание чувства ответственности и долга перед Родиной;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формирование ответственного отношения к учению, готовности и </w:t>
      </w: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способности</w:t>
      </w:r>
      <w:proofErr w:type="gram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готовности и способности вести диалог с другими людьми и достигать в нём взаимопонимания;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Личностные результаты освоения программного материала проявляются в следующих областях культуры.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познавательной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владение знаниями по организации и проведению занятий физическими упражнениями оздоровительной и тренировочной направленности, составлению </w:t>
      </w: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нравственной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трудовой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В области эстетической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формирование культуры движений, умения передвигаться легко, красиво, непринуждённо.</w:t>
      </w: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коммуникативной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В области физической культуры: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владение умениями:                     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  <w:proofErr w:type="gramEnd"/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—  в метаниях на дальность и на меткость: метать малый мяч и мяч 150 г с места и с разбега (10—12 м) с использованием четырёх </w:t>
      </w:r>
      <w:proofErr w:type="spell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шажного</w:t>
      </w:r>
      <w:proofErr w:type="spell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 варианта бросковых шагов с соблюдением ритма; </w:t>
      </w: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упор</w:t>
      </w:r>
      <w:proofErr w:type="gram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 стоя на одном колене (девочки);              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—  в спортивных играх: играть в одну из спортивных игр (по упрощённым правилам);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демонстрировать результаты не ниже, чем средний уровень основных физических способностей;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владеть способами спортивной деятельности: участвовать в соревновании по легкоатлетическому </w:t>
      </w:r>
      <w:proofErr w:type="spell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четырёхборью</w:t>
      </w:r>
      <w:proofErr w:type="spell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: бег 60 м, прыжок в длину или в высоту с разбега, </w:t>
      </w: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метание, бег на выносливость; участвовать в соревнованиях по одному из видов спорта;                                            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902006" w:rsidRPr="00902006" w:rsidRDefault="00902006" w:rsidP="00902006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b/>
          <w:sz w:val="28"/>
          <w:szCs w:val="28"/>
          <w:lang w:eastAsia="en-US"/>
        </w:rPr>
        <w:t>Мета предметные результаты</w:t>
      </w:r>
    </w:p>
    <w:p w:rsidR="00902006" w:rsidRPr="00902006" w:rsidRDefault="00902006" w:rsidP="00902006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оценивать правильность выполнения учебной задачи, собственные возможности её решения;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организовывать учебное сотрудничество и совместную деятельность с учителем и сверстниками;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умение формулировать, аргументировать и отстаивать своё мнение;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Мета предметные результаты проявляются в различных областях культуры.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познавательной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понимание физической культуры как средства организации и активного ведения здорового образа жизни, профилактики вредных привычек и довоенного (отклоняющегося от норм) поведения.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нравственной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трудовой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эстетической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коммуникативной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физической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902006" w:rsidRPr="00902006" w:rsidRDefault="00902006" w:rsidP="00902006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Предметные </w:t>
      </w:r>
      <w:proofErr w:type="spellStart"/>
      <w:r w:rsidRPr="00902006">
        <w:rPr>
          <w:rFonts w:ascii="Times New Roman" w:eastAsiaTheme="minorHAnsi" w:hAnsi="Times New Roman"/>
          <w:b/>
          <w:sz w:val="28"/>
          <w:szCs w:val="28"/>
          <w:lang w:eastAsia="en-US"/>
        </w:rPr>
        <w:t>результаты</w:t>
      </w: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spell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•  расширение опыта организации и мониторинга физического развития и физической подготовленности; </w:t>
      </w: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Предметные результаты, так же как личностные и </w:t>
      </w:r>
      <w:proofErr w:type="gramStart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мета-предметные</w:t>
      </w:r>
      <w:proofErr w:type="gramEnd"/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проявляются в разных областях культуры. 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познавательной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нравственной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трудовой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эстетической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коммуникативной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902006" w:rsidRPr="00902006" w:rsidRDefault="00902006" w:rsidP="00902006">
      <w:pPr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i/>
          <w:sz w:val="28"/>
          <w:szCs w:val="28"/>
          <w:lang w:eastAsia="en-US"/>
        </w:rPr>
        <w:t>В области физической культуры: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902006" w:rsidRPr="00902006" w:rsidRDefault="00902006" w:rsidP="0090200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06">
        <w:rPr>
          <w:rFonts w:ascii="Times New Roman" w:eastAsiaTheme="minorHAnsi" w:hAnsi="Times New Roman"/>
          <w:sz w:val="28"/>
          <w:szCs w:val="28"/>
          <w:lang w:eastAsia="en-US"/>
        </w:rPr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902006" w:rsidRDefault="00902006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D372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D3723" w:rsidRDefault="009C0D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D372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D3723" w:rsidRDefault="009C0DB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D3723">
        <w:trPr>
          <w:jc w:val="center"/>
        </w:trPr>
        <w:tc>
          <w:tcPr>
            <w:tcW w:w="0" w:type="auto"/>
          </w:tcPr>
          <w:p w:rsidR="001D3723" w:rsidRDefault="009C0DB2">
            <w:r>
              <w:t>Сертификат</w:t>
            </w:r>
          </w:p>
        </w:tc>
        <w:tc>
          <w:tcPr>
            <w:tcW w:w="0" w:type="auto"/>
          </w:tcPr>
          <w:p w:rsidR="001D3723" w:rsidRDefault="009C0DB2">
            <w:r>
              <w:t>603332450510203670830559428146817986133868575787</w:t>
            </w:r>
          </w:p>
        </w:tc>
      </w:tr>
      <w:tr w:rsidR="001D3723">
        <w:trPr>
          <w:jc w:val="center"/>
        </w:trPr>
        <w:tc>
          <w:tcPr>
            <w:tcW w:w="0" w:type="auto"/>
          </w:tcPr>
          <w:p w:rsidR="001D3723" w:rsidRDefault="009C0DB2">
            <w:r>
              <w:t>Владелец</w:t>
            </w:r>
          </w:p>
        </w:tc>
        <w:tc>
          <w:tcPr>
            <w:tcW w:w="0" w:type="auto"/>
          </w:tcPr>
          <w:p w:rsidR="001D3723" w:rsidRDefault="009C0DB2">
            <w:r>
              <w:t>Блинова Наталья Викторовна</w:t>
            </w:r>
          </w:p>
        </w:tc>
      </w:tr>
      <w:tr w:rsidR="001D3723">
        <w:trPr>
          <w:jc w:val="center"/>
        </w:trPr>
        <w:tc>
          <w:tcPr>
            <w:tcW w:w="0" w:type="auto"/>
          </w:tcPr>
          <w:p w:rsidR="001D3723" w:rsidRDefault="009C0DB2">
            <w:r>
              <w:t>Действителен</w:t>
            </w:r>
          </w:p>
        </w:tc>
        <w:tc>
          <w:tcPr>
            <w:tcW w:w="0" w:type="auto"/>
          </w:tcPr>
          <w:p w:rsidR="001D3723" w:rsidRDefault="009C0DB2">
            <w:r>
              <w:t>С 28.03.2021 по 28.03.2022</w:t>
            </w:r>
          </w:p>
        </w:tc>
      </w:tr>
    </w:tbl>
    <w:p w:rsidR="009C0DB2" w:rsidRDefault="009C0DB2"/>
    <w:sectPr w:rsidR="009C0DB2" w:rsidSect="0075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131"/>
    <w:multiLevelType w:val="hybridMultilevel"/>
    <w:tmpl w:val="4C0CC3C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27BDF"/>
    <w:multiLevelType w:val="hybridMultilevel"/>
    <w:tmpl w:val="D4F687B2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E1DC2"/>
    <w:multiLevelType w:val="hybridMultilevel"/>
    <w:tmpl w:val="8DA69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97C72"/>
    <w:multiLevelType w:val="hybridMultilevel"/>
    <w:tmpl w:val="5114DB7A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510E6"/>
    <w:multiLevelType w:val="hybridMultilevel"/>
    <w:tmpl w:val="EBCC8BB6"/>
    <w:lvl w:ilvl="0" w:tplc="33108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01203"/>
    <w:multiLevelType w:val="hybridMultilevel"/>
    <w:tmpl w:val="894A629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36F19"/>
    <w:multiLevelType w:val="hybridMultilevel"/>
    <w:tmpl w:val="D2A233C2"/>
    <w:lvl w:ilvl="0" w:tplc="15098415">
      <w:start w:val="1"/>
      <w:numFmt w:val="decimal"/>
      <w:lvlText w:val="%1."/>
      <w:lvlJc w:val="left"/>
      <w:pPr>
        <w:ind w:left="720" w:hanging="360"/>
      </w:pPr>
    </w:lvl>
    <w:lvl w:ilvl="1" w:tplc="15098415" w:tentative="1">
      <w:start w:val="1"/>
      <w:numFmt w:val="lowerLetter"/>
      <w:lvlText w:val="%2."/>
      <w:lvlJc w:val="left"/>
      <w:pPr>
        <w:ind w:left="1440" w:hanging="360"/>
      </w:pPr>
    </w:lvl>
    <w:lvl w:ilvl="2" w:tplc="15098415" w:tentative="1">
      <w:start w:val="1"/>
      <w:numFmt w:val="lowerRoman"/>
      <w:lvlText w:val="%3."/>
      <w:lvlJc w:val="right"/>
      <w:pPr>
        <w:ind w:left="2160" w:hanging="180"/>
      </w:pPr>
    </w:lvl>
    <w:lvl w:ilvl="3" w:tplc="15098415" w:tentative="1">
      <w:start w:val="1"/>
      <w:numFmt w:val="decimal"/>
      <w:lvlText w:val="%4."/>
      <w:lvlJc w:val="left"/>
      <w:pPr>
        <w:ind w:left="2880" w:hanging="360"/>
      </w:pPr>
    </w:lvl>
    <w:lvl w:ilvl="4" w:tplc="15098415" w:tentative="1">
      <w:start w:val="1"/>
      <w:numFmt w:val="lowerLetter"/>
      <w:lvlText w:val="%5."/>
      <w:lvlJc w:val="left"/>
      <w:pPr>
        <w:ind w:left="3600" w:hanging="360"/>
      </w:pPr>
    </w:lvl>
    <w:lvl w:ilvl="5" w:tplc="15098415" w:tentative="1">
      <w:start w:val="1"/>
      <w:numFmt w:val="lowerRoman"/>
      <w:lvlText w:val="%6."/>
      <w:lvlJc w:val="right"/>
      <w:pPr>
        <w:ind w:left="4320" w:hanging="180"/>
      </w:pPr>
    </w:lvl>
    <w:lvl w:ilvl="6" w:tplc="15098415" w:tentative="1">
      <w:start w:val="1"/>
      <w:numFmt w:val="decimal"/>
      <w:lvlText w:val="%7."/>
      <w:lvlJc w:val="left"/>
      <w:pPr>
        <w:ind w:left="5040" w:hanging="360"/>
      </w:pPr>
    </w:lvl>
    <w:lvl w:ilvl="7" w:tplc="15098415" w:tentative="1">
      <w:start w:val="1"/>
      <w:numFmt w:val="lowerLetter"/>
      <w:lvlText w:val="%8."/>
      <w:lvlJc w:val="left"/>
      <w:pPr>
        <w:ind w:left="5760" w:hanging="360"/>
      </w:pPr>
    </w:lvl>
    <w:lvl w:ilvl="8" w:tplc="15098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EA"/>
    <w:rsid w:val="00104D50"/>
    <w:rsid w:val="001D3723"/>
    <w:rsid w:val="00277545"/>
    <w:rsid w:val="003A16D5"/>
    <w:rsid w:val="00683635"/>
    <w:rsid w:val="006975EA"/>
    <w:rsid w:val="00902006"/>
    <w:rsid w:val="009C0DB2"/>
    <w:rsid w:val="00BC3DE0"/>
    <w:rsid w:val="00C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975E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97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975E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97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79290296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1056729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</dc:creator>
  <cp:lastModifiedBy>Андрей В</cp:lastModifiedBy>
  <cp:revision>4</cp:revision>
  <dcterms:created xsi:type="dcterms:W3CDTF">2021-05-31T18:02:00Z</dcterms:created>
  <dcterms:modified xsi:type="dcterms:W3CDTF">2022-02-09T07:23:00Z</dcterms:modified>
</cp:coreProperties>
</file>